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407C" w:rsidRPr="00732808" w:rsidP="00E42ABF">
      <w:pPr>
        <w:tabs>
          <w:tab w:val="left" w:pos="7783"/>
        </w:tabs>
        <w:ind w:firstLine="851"/>
        <w:jc w:val="center"/>
      </w:pPr>
      <w:r w:rsidRPr="00732808">
        <w:t>ПОСТАНОВЛЕНИЕ</w:t>
      </w:r>
    </w:p>
    <w:p w:rsidR="002B17ED" w:rsidRPr="00732808" w:rsidP="00E42ABF">
      <w:pPr>
        <w:ind w:firstLine="851"/>
        <w:jc w:val="center"/>
      </w:pPr>
      <w:r w:rsidRPr="00732808">
        <w:t>п</w:t>
      </w:r>
      <w:r w:rsidRPr="00732808" w:rsidR="00B6407C">
        <w:t>о</w:t>
      </w:r>
      <w:r w:rsidRPr="00732808">
        <w:t xml:space="preserve"> делу об административном правонарушении</w:t>
      </w:r>
    </w:p>
    <w:p w:rsidR="00D76F01" w:rsidRPr="00732808" w:rsidP="00E42ABF">
      <w:pPr>
        <w:ind w:firstLine="851"/>
      </w:pPr>
    </w:p>
    <w:p w:rsidR="00B6407C" w:rsidRPr="00732808" w:rsidP="00E42ABF">
      <w:r w:rsidRPr="00732808">
        <w:t>г</w:t>
      </w:r>
      <w:r w:rsidRPr="00732808" w:rsidR="0095249F">
        <w:t>ород</w:t>
      </w:r>
      <w:r w:rsidRPr="00732808">
        <w:t xml:space="preserve"> Когалым                                           </w:t>
      </w:r>
      <w:r w:rsidRPr="00732808" w:rsidR="00154ADA">
        <w:t xml:space="preserve">                         </w:t>
      </w:r>
      <w:r w:rsidRPr="00732808" w:rsidR="007208D8">
        <w:t xml:space="preserve">    </w:t>
      </w:r>
      <w:r w:rsidRPr="00732808" w:rsidR="002F27B4">
        <w:t xml:space="preserve"> </w:t>
      </w:r>
      <w:r w:rsidRPr="00732808" w:rsidR="008C5D13">
        <w:t xml:space="preserve">    </w:t>
      </w:r>
      <w:r w:rsidRPr="00732808" w:rsidR="00CB4319">
        <w:t xml:space="preserve"> </w:t>
      </w:r>
      <w:r w:rsidRPr="00732808" w:rsidR="00191969">
        <w:t xml:space="preserve">  </w:t>
      </w:r>
      <w:r w:rsidRPr="00732808" w:rsidR="00CB4319">
        <w:t xml:space="preserve"> </w:t>
      </w:r>
      <w:r w:rsidRPr="00732808" w:rsidR="009A6E00">
        <w:t xml:space="preserve">   </w:t>
      </w:r>
      <w:r w:rsidRPr="00732808" w:rsidR="00B37DDA">
        <w:t xml:space="preserve"> </w:t>
      </w:r>
      <w:r w:rsidRPr="00732808" w:rsidR="00CD13F4">
        <w:t xml:space="preserve"> </w:t>
      </w:r>
      <w:r w:rsidRPr="00732808" w:rsidR="00CB15E2">
        <w:t xml:space="preserve">            </w:t>
      </w:r>
      <w:r w:rsidRPr="00732808" w:rsidR="009A6E00">
        <w:t>23 июня</w:t>
      </w:r>
      <w:r w:rsidRPr="00732808" w:rsidR="00EE0BB8">
        <w:t xml:space="preserve"> 2</w:t>
      </w:r>
      <w:r w:rsidRPr="00732808" w:rsidR="00D37CAE">
        <w:t>02</w:t>
      </w:r>
      <w:r w:rsidRPr="00732808" w:rsidR="009A6E00">
        <w:t>6</w:t>
      </w:r>
      <w:r w:rsidRPr="00732808" w:rsidR="00D37CAE">
        <w:t xml:space="preserve"> </w:t>
      </w:r>
      <w:r w:rsidRPr="00732808">
        <w:t>года</w:t>
      </w:r>
    </w:p>
    <w:p w:rsidR="00FB0588" w:rsidRPr="00732808" w:rsidP="00FB0588">
      <w:pPr>
        <w:jc w:val="both"/>
        <w:rPr>
          <w:bCs/>
        </w:rPr>
      </w:pPr>
    </w:p>
    <w:p w:rsidR="00FB0588" w:rsidRPr="00732808" w:rsidP="006D1149">
      <w:pPr>
        <w:ind w:firstLine="567"/>
        <w:jc w:val="both"/>
      </w:pPr>
      <w:r w:rsidRPr="00732808">
        <w:t>М</w:t>
      </w:r>
      <w:r w:rsidRPr="00732808" w:rsidR="00B6407C">
        <w:t>ир</w:t>
      </w:r>
      <w:r w:rsidRPr="00732808">
        <w:t xml:space="preserve">овой судья судебного участка № </w:t>
      </w:r>
      <w:r w:rsidRPr="00732808" w:rsidR="009A6E00">
        <w:t>2</w:t>
      </w:r>
      <w:r w:rsidRPr="00732808" w:rsidR="00B6407C">
        <w:t xml:space="preserve"> Когалымского</w:t>
      </w:r>
      <w:r w:rsidRPr="00732808" w:rsidR="0095249F">
        <w:t xml:space="preserve"> судебного района Ханты – </w:t>
      </w:r>
      <w:r w:rsidRPr="00732808" w:rsidR="00B6407C">
        <w:t>Мансийского автономного округ</w:t>
      </w:r>
      <w:r w:rsidRPr="00732808" w:rsidR="0095249F">
        <w:t xml:space="preserve">а – </w:t>
      </w:r>
      <w:r w:rsidRPr="00732808" w:rsidR="00B6407C">
        <w:t xml:space="preserve">Югры </w:t>
      </w:r>
      <w:r w:rsidRPr="00732808" w:rsidR="009A6E00">
        <w:t>Красников С.С.</w:t>
      </w:r>
      <w:r w:rsidRPr="00732808" w:rsidR="00AA1F4F">
        <w:t xml:space="preserve"> </w:t>
      </w:r>
      <w:r w:rsidRPr="00732808" w:rsidR="00B6407C">
        <w:t>(</w:t>
      </w:r>
      <w:r w:rsidRPr="00732808" w:rsidR="003E497D">
        <w:t>Ханты – Мансийский автономный округ –</w:t>
      </w:r>
      <w:r w:rsidRPr="00732808" w:rsidR="0095249F">
        <w:t xml:space="preserve"> </w:t>
      </w:r>
      <w:r w:rsidRPr="00732808" w:rsidR="00E75B20">
        <w:t>Югра, г.</w:t>
      </w:r>
      <w:r w:rsidRPr="00732808" w:rsidR="003E497D">
        <w:t xml:space="preserve"> </w:t>
      </w:r>
      <w:r w:rsidRPr="00732808" w:rsidR="00B6407C">
        <w:t xml:space="preserve">Когалым, </w:t>
      </w:r>
      <w:r w:rsidRPr="00732808" w:rsidR="008B658F">
        <w:t xml:space="preserve">ул. </w:t>
      </w:r>
      <w:r w:rsidRPr="00732808" w:rsidR="00B6407C">
        <w:t>Мира, д. 24),</w:t>
      </w:r>
    </w:p>
    <w:p w:rsidR="00EB5A21" w:rsidRPr="00732808" w:rsidP="00C162C4">
      <w:pPr>
        <w:ind w:firstLine="567"/>
        <w:jc w:val="both"/>
      </w:pPr>
      <w:r w:rsidRPr="00732808">
        <w:t xml:space="preserve">рассмотрев дело об административном правонарушении в отношении </w:t>
      </w:r>
      <w:r w:rsidRPr="00732808" w:rsidR="00C162C4">
        <w:t xml:space="preserve">Яцко Дмитрия Ивановича, </w:t>
      </w:r>
      <w:r w:rsidRPr="00732808" w:rsidR="00BA63EB">
        <w:t>привлекаемо</w:t>
      </w:r>
      <w:r w:rsidRPr="00732808" w:rsidR="00EE0BB8">
        <w:t>го</w:t>
      </w:r>
      <w:r w:rsidRPr="00732808" w:rsidR="00BA63EB">
        <w:t xml:space="preserve"> к административной ответственности по ст.19.7 КоАП РФ,</w:t>
      </w:r>
    </w:p>
    <w:p w:rsidR="00EB5A21" w:rsidRPr="00732808" w:rsidP="006D1149">
      <w:pPr>
        <w:ind w:firstLine="567"/>
        <w:jc w:val="both"/>
      </w:pPr>
    </w:p>
    <w:p w:rsidR="00EB5A21" w:rsidRPr="00732808" w:rsidP="006D1149">
      <w:pPr>
        <w:ind w:firstLine="567"/>
        <w:jc w:val="center"/>
      </w:pPr>
      <w:r w:rsidRPr="00732808">
        <w:t>УСТАНОВИЛ:</w:t>
      </w:r>
    </w:p>
    <w:p w:rsidR="00EB5A21" w:rsidRPr="00732808" w:rsidP="006D1149">
      <w:pPr>
        <w:ind w:firstLine="567"/>
        <w:jc w:val="both"/>
      </w:pPr>
    </w:p>
    <w:p w:rsidR="00141F3B" w:rsidRPr="00732808" w:rsidP="00141F3B">
      <w:pPr>
        <w:ind w:firstLine="567"/>
        <w:jc w:val="both"/>
      </w:pPr>
      <w:r w:rsidRPr="00732808">
        <w:t xml:space="preserve">Яцко Д.И. являясь директором </w:t>
      </w:r>
      <w:r w:rsidRPr="00732808">
        <w:t>ООО «Металл Сити-Плюс»</w:t>
      </w:r>
      <w:r w:rsidRPr="00732808">
        <w:t>,</w:t>
      </w:r>
      <w:r w:rsidRPr="00732808">
        <w:t xml:space="preserve"> </w:t>
      </w:r>
      <w:r w:rsidRPr="00732808">
        <w:t xml:space="preserve">действующий от имени юридического лица, что подтверждается выпиской из Единого государственного реестра юридических лиц, </w:t>
      </w:r>
      <w:r w:rsidRPr="00732808">
        <w:t>не исполнил</w:t>
      </w:r>
      <w:r w:rsidRPr="00732808">
        <w:t xml:space="preserve"> установленную подпунктом 5 пункта 1 статьи 23 Налогового кодекса Российской Федерации, обязанность по своевременному предоставлению бухгалтерской (финансовой) отчетности, за 2025 год. В соответствии с подпунктом 5 пункта 1 статьи 23 Кодекса и частью 2 статьи 18 Федерального Закона от 06.12.2011 № 402 - ФЗ «О бухгалтерском учете» (далее - Федеральный Закон от 06.12.2011 № 402-ФЗ), с учетом требований ФСБУ 4/2023 «Бухгалтерская (финансовая) отчетность» представляется по месту нахождения организации бухгалтерскую отчетность не позднее трех месяцев после окончания отчетного года. В соответствии со статьей 15 Федерального Закона от 06.12.2011 № 402-ФЗ отчетным периодом для годовой бухгалтерской (финансовой) отчетности (отчетным годом) является календарный год - с 01 января по 31 декабря включительно, за исключением случаев создания, реорганизации и ликвидации юридического лица. Срок представления бухгалтерской отчетности за 2025 год - 31.03.2026. Дата совершения административного правонарушения - 01.04.2026. Время совершения административного правонарушения - 00:01 часов. Место совершения административного правонарушения: Ханты-Мансийский автономный округ – Югра, г. Когалым, Молодежная, 5, 1. Фактически бухгалтерская (финансовая) отчетность за 2025 год не представлена. </w:t>
      </w:r>
    </w:p>
    <w:p w:rsidR="00141F3B" w:rsidRPr="00732808" w:rsidP="00141F3B">
      <w:pPr>
        <w:ind w:firstLine="567"/>
        <w:jc w:val="both"/>
      </w:pPr>
      <w:r w:rsidRPr="00732808">
        <w:t>Яцко Д.И.</w:t>
      </w:r>
      <w:r w:rsidRPr="00732808">
        <w:t xml:space="preserve"> на рассмотрение дела не явился, о времени и месте рассмотрения дела </w:t>
      </w:r>
      <w:r w:rsidRPr="00732808">
        <w:t>извещен</w:t>
      </w:r>
      <w:r w:rsidRPr="00732808">
        <w:t xml:space="preserve"> надлежащим образом. Ходатайств об отложении дела не поступало, при таких обстоятельствах, в соответствии с ч. 3 ст. 25.4 КоАП РФ, мировой судья считает возможным рассмотреть дело в</w:t>
      </w:r>
      <w:r w:rsidRPr="00732808">
        <w:t xml:space="preserve"> его</w:t>
      </w:r>
      <w:r w:rsidRPr="00732808">
        <w:t xml:space="preserve"> отсутствие, по имеющимся материалам дела.</w:t>
      </w:r>
    </w:p>
    <w:p w:rsidR="00141F3B" w:rsidRPr="00732808" w:rsidP="00141F3B">
      <w:pPr>
        <w:ind w:firstLine="567"/>
        <w:jc w:val="both"/>
        <w:rPr>
          <w:rFonts w:eastAsiaTheme="minorHAnsi"/>
          <w:lang w:eastAsia="en-US"/>
        </w:rPr>
      </w:pPr>
      <w:r w:rsidRPr="00732808">
        <w:rPr>
          <w:rFonts w:eastAsiaTheme="minorHAnsi"/>
          <w:lang w:eastAsia="en-US"/>
        </w:rPr>
        <w:t xml:space="preserve">Мировой судья, исследовав материалы административного дела: </w:t>
      </w:r>
      <w:r w:rsidRPr="00732808">
        <w:t>протокол №8600261200</w:t>
      </w:r>
      <w:r w:rsidRPr="00732808" w:rsidR="006E3058">
        <w:t>0315500001</w:t>
      </w:r>
      <w:r w:rsidRPr="00732808">
        <w:t xml:space="preserve"> об административном правонарушении от 30.04.2026, в котором изложены обстоятельства совершения административного правонарушения; уведомление о явке </w:t>
      </w:r>
      <w:r w:rsidRPr="00732808">
        <w:rPr>
          <w:w w:val="105"/>
        </w:rPr>
        <w:t xml:space="preserve">№ </w:t>
      </w:r>
      <w:r w:rsidRPr="00732808">
        <w:t>177/ЮЛ от 14.04.2026; реестр отправителя УФНС России по Ханты-Мансийскому автономному округу - Югре от 16.04.2026; справку старшего государственного налогового инспектора отдела камерального контроля УФНС России по ХМАО-Югре</w:t>
      </w:r>
      <w:r w:rsidRPr="00732808">
        <w:rPr>
          <w:rFonts w:eastAsiaTheme="minorHAnsi"/>
          <w:lang w:eastAsia="en-US"/>
        </w:rPr>
        <w:t>, приходит к следующему.</w:t>
      </w:r>
    </w:p>
    <w:p w:rsidR="00141F3B" w:rsidRPr="00732808" w:rsidP="00141F3B">
      <w:pPr>
        <w:ind w:firstLine="567"/>
        <w:jc w:val="both"/>
        <w:rPr>
          <w:rFonts w:eastAsiaTheme="minorHAnsi"/>
          <w:lang w:eastAsia="en-US"/>
        </w:rPr>
      </w:pPr>
      <w:r w:rsidRPr="00732808">
        <w:rPr>
          <w:rFonts w:eastAsiaTheme="minorHAnsi"/>
          <w:lang w:eastAsia="en-US"/>
        </w:rPr>
        <w:t>Согласно ст. 19.7 Кодекса Российской Федерации об административных правонарушениях (далее - КоАП РФ)</w:t>
      </w:r>
      <w:r w:rsidRPr="00732808">
        <w:t xml:space="preserve"> </w:t>
      </w:r>
      <w:r w:rsidRPr="00732808">
        <w:rPr>
          <w:shd w:val="clear" w:color="auto" w:fill="FFFFFF"/>
        </w:rPr>
        <w:t xml:space="preserve"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</w:t>
      </w:r>
      <w:r w:rsidRPr="00732808">
        <w:rPr>
          <w:shd w:val="clear" w:color="auto" w:fill="FFFFFF"/>
        </w:rPr>
        <w:t>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 </w:t>
      </w:r>
      <w:hyperlink r:id="rId5" w:anchor="/document/12125267/entry/616" w:history="1">
        <w:r w:rsidRPr="00732808">
          <w:rPr>
            <w:rStyle w:val="Hyperlink"/>
            <w:color w:val="auto"/>
            <w:u w:val="none"/>
            <w:shd w:val="clear" w:color="auto" w:fill="FFFFFF"/>
          </w:rPr>
          <w:t>статьей 6.16</w:t>
        </w:r>
      </w:hyperlink>
      <w:r w:rsidRPr="00732808">
        <w:rPr>
          <w:shd w:val="clear" w:color="auto" w:fill="FFFFFF"/>
        </w:rPr>
        <w:t>, </w:t>
      </w:r>
      <w:hyperlink r:id="rId5" w:anchor="/document/12125267/entry/63102" w:history="1">
        <w:r w:rsidRPr="00732808">
          <w:rPr>
            <w:rStyle w:val="Hyperlink"/>
            <w:color w:val="auto"/>
            <w:u w:val="none"/>
            <w:shd w:val="clear" w:color="auto" w:fill="FFFFFF"/>
          </w:rPr>
          <w:t>частью 2 статьи 6.31</w:t>
        </w:r>
      </w:hyperlink>
      <w:r w:rsidRPr="00732808">
        <w:rPr>
          <w:shd w:val="clear" w:color="auto" w:fill="FFFFFF"/>
        </w:rPr>
        <w:t>, </w:t>
      </w:r>
      <w:hyperlink r:id="rId5" w:anchor="/document/12125267/entry/82811" w:history="1">
        <w:r w:rsidRPr="00732808">
          <w:rPr>
            <w:rStyle w:val="Hyperlink"/>
            <w:color w:val="auto"/>
            <w:u w:val="none"/>
            <w:shd w:val="clear" w:color="auto" w:fill="FFFFFF"/>
          </w:rPr>
          <w:t>частями 1</w:t>
        </w:r>
      </w:hyperlink>
      <w:r w:rsidRPr="00732808">
        <w:rPr>
          <w:shd w:val="clear" w:color="auto" w:fill="FFFFFF"/>
        </w:rPr>
        <w:t>, </w:t>
      </w:r>
      <w:hyperlink r:id="rId5" w:anchor="/document/12125267/entry/82812" w:history="1">
        <w:r w:rsidRPr="00732808">
          <w:rPr>
            <w:rStyle w:val="Hyperlink"/>
            <w:color w:val="auto"/>
            <w:u w:val="none"/>
            <w:shd w:val="clear" w:color="auto" w:fill="FFFFFF"/>
          </w:rPr>
          <w:t>2</w:t>
        </w:r>
      </w:hyperlink>
      <w:r w:rsidRPr="00732808">
        <w:rPr>
          <w:shd w:val="clear" w:color="auto" w:fill="FFFFFF"/>
        </w:rPr>
        <w:t>, </w:t>
      </w:r>
      <w:hyperlink r:id="rId5" w:anchor="/document/12125267/entry/82814" w:history="1">
        <w:r w:rsidRPr="00732808">
          <w:rPr>
            <w:rStyle w:val="Hyperlink"/>
            <w:color w:val="auto"/>
            <w:u w:val="none"/>
            <w:shd w:val="clear" w:color="auto" w:fill="FFFFFF"/>
          </w:rPr>
          <w:t>4</w:t>
        </w:r>
      </w:hyperlink>
      <w:r w:rsidRPr="00732808">
        <w:rPr>
          <w:shd w:val="clear" w:color="auto" w:fill="FFFFFF"/>
        </w:rPr>
        <w:t>, </w:t>
      </w:r>
      <w:hyperlink r:id="rId5" w:anchor="/document/12125267/entry/828110" w:history="1">
        <w:r w:rsidRPr="00732808">
          <w:rPr>
            <w:rStyle w:val="Hyperlink"/>
            <w:color w:val="auto"/>
            <w:u w:val="none"/>
            <w:shd w:val="clear" w:color="auto" w:fill="FFFFFF"/>
          </w:rPr>
          <w:t>10</w:t>
        </w:r>
      </w:hyperlink>
      <w:r w:rsidRPr="00732808">
        <w:rPr>
          <w:shd w:val="clear" w:color="auto" w:fill="FFFFFF"/>
        </w:rPr>
        <w:t> и </w:t>
      </w:r>
      <w:hyperlink r:id="rId5" w:anchor="/document/12125267/entry/828111" w:history="1">
        <w:r w:rsidRPr="00732808">
          <w:rPr>
            <w:rStyle w:val="Hyperlink"/>
            <w:color w:val="auto"/>
            <w:u w:val="none"/>
            <w:shd w:val="clear" w:color="auto" w:fill="FFFFFF"/>
          </w:rPr>
          <w:t>11 статьи 8.28.1</w:t>
        </w:r>
      </w:hyperlink>
      <w:r w:rsidRPr="00732808">
        <w:rPr>
          <w:shd w:val="clear" w:color="auto" w:fill="FFFFFF"/>
        </w:rPr>
        <w:t>, </w:t>
      </w:r>
      <w:hyperlink r:id="rId5" w:anchor="/document/12125267/entry/8321" w:history="1">
        <w:r w:rsidRPr="00732808">
          <w:rPr>
            <w:rStyle w:val="Hyperlink"/>
            <w:color w:val="auto"/>
            <w:u w:val="none"/>
            <w:shd w:val="clear" w:color="auto" w:fill="FFFFFF"/>
          </w:rPr>
          <w:t>статьей 8.32.1</w:t>
        </w:r>
      </w:hyperlink>
      <w:r w:rsidRPr="00732808">
        <w:rPr>
          <w:shd w:val="clear" w:color="auto" w:fill="FFFFFF"/>
        </w:rPr>
        <w:t>, </w:t>
      </w:r>
      <w:hyperlink r:id="rId5" w:anchor="/document/12125267/entry/84901" w:history="1">
        <w:r w:rsidRPr="00732808">
          <w:rPr>
            <w:rStyle w:val="Hyperlink"/>
            <w:color w:val="auto"/>
            <w:u w:val="none"/>
            <w:shd w:val="clear" w:color="auto" w:fill="FFFFFF"/>
          </w:rPr>
          <w:t>частью 1 статьи 8.49</w:t>
        </w:r>
      </w:hyperlink>
      <w:r w:rsidRPr="00732808">
        <w:rPr>
          <w:shd w:val="clear" w:color="auto" w:fill="FFFFFF"/>
        </w:rPr>
        <w:t>, </w:t>
      </w:r>
      <w:hyperlink r:id="rId5" w:anchor="/document/12125267/entry/14505" w:history="1">
        <w:r w:rsidRPr="00732808">
          <w:rPr>
            <w:rStyle w:val="Hyperlink"/>
            <w:color w:val="auto"/>
            <w:u w:val="none"/>
            <w:shd w:val="clear" w:color="auto" w:fill="FFFFFF"/>
          </w:rPr>
          <w:t>частью 5 статьи 14.5</w:t>
        </w:r>
      </w:hyperlink>
      <w:r w:rsidRPr="00732808">
        <w:rPr>
          <w:shd w:val="clear" w:color="auto" w:fill="FFFFFF"/>
        </w:rPr>
        <w:t>, </w:t>
      </w:r>
      <w:hyperlink r:id="rId5" w:anchor="/document/12125267/entry/14284" w:history="1">
        <w:r w:rsidRPr="00732808">
          <w:rPr>
            <w:rStyle w:val="Hyperlink"/>
            <w:color w:val="auto"/>
            <w:u w:val="none"/>
            <w:shd w:val="clear" w:color="auto" w:fill="FFFFFF"/>
          </w:rPr>
          <w:t>частью 4 статьи 14.28</w:t>
        </w:r>
      </w:hyperlink>
      <w:r w:rsidRPr="00732808">
        <w:rPr>
          <w:shd w:val="clear" w:color="auto" w:fill="FFFFFF"/>
        </w:rPr>
        <w:t>, </w:t>
      </w:r>
      <w:hyperlink r:id="rId5" w:anchor="/document/12125267/entry/144621" w:history="1">
        <w:r w:rsidRPr="00732808">
          <w:rPr>
            <w:rStyle w:val="Hyperlink"/>
            <w:color w:val="auto"/>
            <w:u w:val="none"/>
            <w:shd w:val="clear" w:color="auto" w:fill="FFFFFF"/>
          </w:rPr>
          <w:t>частью 1 статьи 14.46.2</w:t>
        </w:r>
      </w:hyperlink>
      <w:r w:rsidRPr="00732808">
        <w:rPr>
          <w:shd w:val="clear" w:color="auto" w:fill="FFFFFF"/>
        </w:rPr>
        <w:t>, </w:t>
      </w:r>
      <w:hyperlink r:id="rId5" w:anchor="/document/12125267/entry/14572" w:history="1">
        <w:r w:rsidRPr="00732808">
          <w:rPr>
            <w:rStyle w:val="Hyperlink"/>
            <w:color w:val="auto"/>
            <w:u w:val="none"/>
            <w:shd w:val="clear" w:color="auto" w:fill="FFFFFF"/>
          </w:rPr>
          <w:t>частью 2 статьи 14.57</w:t>
        </w:r>
      </w:hyperlink>
      <w:r w:rsidRPr="00732808">
        <w:rPr>
          <w:shd w:val="clear" w:color="auto" w:fill="FFFFFF"/>
        </w:rPr>
        <w:t>, </w:t>
      </w:r>
      <w:hyperlink r:id="rId5" w:anchor="/document/12125267/entry/1943" w:history="1">
        <w:r w:rsidRPr="00732808">
          <w:rPr>
            <w:rStyle w:val="Hyperlink"/>
            <w:color w:val="auto"/>
            <w:u w:val="none"/>
            <w:shd w:val="clear" w:color="auto" w:fill="FFFFFF"/>
          </w:rPr>
          <w:t>статьями 19.4.3</w:t>
        </w:r>
      </w:hyperlink>
      <w:r w:rsidRPr="00732808">
        <w:rPr>
          <w:shd w:val="clear" w:color="auto" w:fill="FFFFFF"/>
        </w:rPr>
        <w:t>, </w:t>
      </w:r>
      <w:hyperlink r:id="rId5" w:anchor="/document/12125267/entry/1971" w:history="1">
        <w:r w:rsidRPr="00732808">
          <w:rPr>
            <w:rStyle w:val="Hyperlink"/>
            <w:color w:val="auto"/>
            <w:u w:val="none"/>
            <w:shd w:val="clear" w:color="auto" w:fill="FFFFFF"/>
          </w:rPr>
          <w:t>19.7.1</w:t>
        </w:r>
      </w:hyperlink>
      <w:r w:rsidRPr="00732808">
        <w:rPr>
          <w:shd w:val="clear" w:color="auto" w:fill="FFFFFF"/>
        </w:rPr>
        <w:t>, </w:t>
      </w:r>
      <w:hyperlink r:id="rId5" w:anchor="/document/12125267/entry/1972" w:history="1">
        <w:r w:rsidRPr="00732808">
          <w:rPr>
            <w:rStyle w:val="Hyperlink"/>
            <w:color w:val="auto"/>
            <w:u w:val="none"/>
            <w:shd w:val="clear" w:color="auto" w:fill="FFFFFF"/>
          </w:rPr>
          <w:t>19.7.2</w:t>
        </w:r>
      </w:hyperlink>
      <w:r w:rsidRPr="00732808">
        <w:rPr>
          <w:shd w:val="clear" w:color="auto" w:fill="FFFFFF"/>
        </w:rPr>
        <w:t>, </w:t>
      </w:r>
      <w:hyperlink r:id="rId5" w:anchor="/document/12125267/entry/1973" w:history="1">
        <w:r w:rsidRPr="00732808">
          <w:rPr>
            <w:rStyle w:val="Hyperlink"/>
            <w:color w:val="auto"/>
            <w:u w:val="none"/>
            <w:shd w:val="clear" w:color="auto" w:fill="FFFFFF"/>
          </w:rPr>
          <w:t>19.7.3</w:t>
        </w:r>
      </w:hyperlink>
      <w:r w:rsidRPr="00732808">
        <w:rPr>
          <w:shd w:val="clear" w:color="auto" w:fill="FFFFFF"/>
        </w:rPr>
        <w:t>, </w:t>
      </w:r>
      <w:hyperlink r:id="rId5" w:anchor="/document/12125267/entry/1975" w:history="1">
        <w:r w:rsidRPr="00732808">
          <w:rPr>
            <w:rStyle w:val="Hyperlink"/>
            <w:color w:val="auto"/>
            <w:u w:val="none"/>
            <w:shd w:val="clear" w:color="auto" w:fill="FFFFFF"/>
          </w:rPr>
          <w:t>19.7.5</w:t>
        </w:r>
      </w:hyperlink>
      <w:r w:rsidRPr="00732808">
        <w:rPr>
          <w:shd w:val="clear" w:color="auto" w:fill="FFFFFF"/>
        </w:rPr>
        <w:t>, </w:t>
      </w:r>
      <w:hyperlink r:id="rId5" w:anchor="/document/12125267/entry/19751" w:history="1">
        <w:r w:rsidRPr="00732808">
          <w:rPr>
            <w:rStyle w:val="Hyperlink"/>
            <w:color w:val="auto"/>
            <w:u w:val="none"/>
            <w:shd w:val="clear" w:color="auto" w:fill="FFFFFF"/>
          </w:rPr>
          <w:t>19.7.5-1</w:t>
        </w:r>
      </w:hyperlink>
      <w:r w:rsidRPr="00732808">
        <w:rPr>
          <w:shd w:val="clear" w:color="auto" w:fill="FFFFFF"/>
        </w:rPr>
        <w:t>, </w:t>
      </w:r>
      <w:hyperlink r:id="rId5" w:anchor="/document/12125267/entry/1977" w:history="1">
        <w:r w:rsidRPr="00732808">
          <w:rPr>
            <w:rStyle w:val="Hyperlink"/>
            <w:color w:val="auto"/>
            <w:u w:val="none"/>
            <w:shd w:val="clear" w:color="auto" w:fill="FFFFFF"/>
          </w:rPr>
          <w:t>19.7.7</w:t>
        </w:r>
      </w:hyperlink>
      <w:r w:rsidRPr="00732808">
        <w:rPr>
          <w:shd w:val="clear" w:color="auto" w:fill="FFFFFF"/>
        </w:rPr>
        <w:t>, </w:t>
      </w:r>
      <w:hyperlink r:id="rId5" w:anchor="/document/12125267/entry/1978" w:history="1">
        <w:r w:rsidRPr="00732808">
          <w:rPr>
            <w:rStyle w:val="Hyperlink"/>
            <w:color w:val="auto"/>
            <w:u w:val="none"/>
            <w:shd w:val="clear" w:color="auto" w:fill="FFFFFF"/>
          </w:rPr>
          <w:t>19.7.8</w:t>
        </w:r>
      </w:hyperlink>
      <w:r w:rsidRPr="00732808">
        <w:rPr>
          <w:shd w:val="clear" w:color="auto" w:fill="FFFFFF"/>
        </w:rPr>
        <w:t>, </w:t>
      </w:r>
      <w:hyperlink r:id="rId5" w:anchor="/document/12125267/entry/1979" w:history="1">
        <w:r w:rsidRPr="00732808">
          <w:rPr>
            <w:rStyle w:val="Hyperlink"/>
            <w:color w:val="auto"/>
            <w:u w:val="none"/>
            <w:shd w:val="clear" w:color="auto" w:fill="FFFFFF"/>
          </w:rPr>
          <w:t>19.7.9</w:t>
        </w:r>
      </w:hyperlink>
      <w:r w:rsidRPr="00732808">
        <w:rPr>
          <w:shd w:val="clear" w:color="auto" w:fill="FFFFFF"/>
        </w:rPr>
        <w:t>, </w:t>
      </w:r>
      <w:hyperlink r:id="rId5" w:anchor="/document/12125267/entry/197012" w:history="1">
        <w:r w:rsidRPr="00732808">
          <w:rPr>
            <w:rStyle w:val="Hyperlink"/>
            <w:color w:val="auto"/>
            <w:u w:val="none"/>
            <w:shd w:val="clear" w:color="auto" w:fill="FFFFFF"/>
          </w:rPr>
          <w:t>19.7.12 - 19.7.16</w:t>
        </w:r>
      </w:hyperlink>
      <w:r w:rsidRPr="00732808">
        <w:rPr>
          <w:shd w:val="clear" w:color="auto" w:fill="FFFFFF"/>
        </w:rPr>
        <w:t>, </w:t>
      </w:r>
      <w:hyperlink r:id="rId5" w:anchor="/document/12125267/entry/198" w:history="1">
        <w:r w:rsidRPr="00732808">
          <w:rPr>
            <w:rStyle w:val="Hyperlink"/>
            <w:color w:val="auto"/>
            <w:u w:val="none"/>
            <w:shd w:val="clear" w:color="auto" w:fill="FFFFFF"/>
          </w:rPr>
          <w:t>19.8</w:t>
        </w:r>
      </w:hyperlink>
      <w:r w:rsidRPr="00732808">
        <w:rPr>
          <w:shd w:val="clear" w:color="auto" w:fill="FFFFFF"/>
        </w:rPr>
        <w:t>, </w:t>
      </w:r>
      <w:hyperlink r:id="rId5" w:anchor="/document/12125267/entry/1983" w:history="1">
        <w:r w:rsidRPr="00732808">
          <w:rPr>
            <w:rStyle w:val="Hyperlink"/>
            <w:color w:val="auto"/>
            <w:u w:val="none"/>
            <w:shd w:val="clear" w:color="auto" w:fill="FFFFFF"/>
          </w:rPr>
          <w:t>19.8.3</w:t>
        </w:r>
      </w:hyperlink>
      <w:r w:rsidRPr="00732808">
        <w:rPr>
          <w:shd w:val="clear" w:color="auto" w:fill="FFFFFF"/>
        </w:rPr>
        <w:t>, </w:t>
      </w:r>
      <w:hyperlink r:id="rId5" w:anchor="/document/12125267/entry/193402" w:history="1">
        <w:r w:rsidRPr="00732808">
          <w:rPr>
            <w:rStyle w:val="Hyperlink"/>
            <w:color w:val="auto"/>
            <w:u w:val="none"/>
            <w:shd w:val="clear" w:color="auto" w:fill="FFFFFF"/>
          </w:rPr>
          <w:t>частями 2</w:t>
        </w:r>
      </w:hyperlink>
      <w:r w:rsidRPr="00732808">
        <w:rPr>
          <w:shd w:val="clear" w:color="auto" w:fill="FFFFFF"/>
        </w:rPr>
        <w:t>, </w:t>
      </w:r>
      <w:hyperlink r:id="rId5" w:anchor="/document/12125267/entry/193407" w:history="1">
        <w:r w:rsidRPr="00732808">
          <w:rPr>
            <w:rStyle w:val="Hyperlink"/>
            <w:color w:val="auto"/>
            <w:u w:val="none"/>
            <w:shd w:val="clear" w:color="auto" w:fill="FFFFFF"/>
          </w:rPr>
          <w:t>7</w:t>
        </w:r>
      </w:hyperlink>
      <w:r w:rsidRPr="00732808">
        <w:rPr>
          <w:shd w:val="clear" w:color="auto" w:fill="FFFFFF"/>
        </w:rPr>
        <w:t>, </w:t>
      </w:r>
      <w:hyperlink r:id="rId5" w:anchor="/document/12125267/entry/193408" w:history="1">
        <w:r w:rsidRPr="00732808">
          <w:rPr>
            <w:rStyle w:val="Hyperlink"/>
            <w:color w:val="auto"/>
            <w:u w:val="none"/>
            <w:shd w:val="clear" w:color="auto" w:fill="FFFFFF"/>
          </w:rPr>
          <w:t>8</w:t>
        </w:r>
      </w:hyperlink>
      <w:r w:rsidRPr="00732808">
        <w:rPr>
          <w:shd w:val="clear" w:color="auto" w:fill="FFFFFF"/>
        </w:rPr>
        <w:t> и </w:t>
      </w:r>
      <w:hyperlink r:id="rId5" w:anchor="/document/12125267/entry/193409" w:history="1">
        <w:r w:rsidRPr="00732808">
          <w:rPr>
            <w:rStyle w:val="Hyperlink"/>
            <w:color w:val="auto"/>
            <w:u w:val="none"/>
            <w:shd w:val="clear" w:color="auto" w:fill="FFFFFF"/>
          </w:rPr>
          <w:t>9 статьи 19.34</w:t>
        </w:r>
      </w:hyperlink>
      <w:r w:rsidRPr="00732808">
        <w:rPr>
          <w:shd w:val="clear" w:color="auto" w:fill="FFFFFF"/>
        </w:rPr>
        <w:t> настоящего Кодекса</w:t>
      </w:r>
      <w:r w:rsidRPr="00732808">
        <w:rPr>
          <w:rFonts w:eastAsiaTheme="minorHAnsi"/>
          <w:lang w:eastAsia="en-US"/>
        </w:rPr>
        <w:t>, -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рублей.</w:t>
      </w:r>
    </w:p>
    <w:p w:rsidR="00141F3B" w:rsidRPr="00732808" w:rsidP="00D529E6">
      <w:pPr>
        <w:pStyle w:val="BodyTextIndent3"/>
      </w:pPr>
      <w:r w:rsidRPr="00732808">
        <w:t>В соответствии со ст. 26.2 КоАП РФ доказательствами по делу об административном правонарушении являются любые фактические данные, на основе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Кодексом Российской Федерации об административных правонарушениях,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141F3B" w:rsidRPr="00732808" w:rsidP="00141F3B">
      <w:pPr>
        <w:ind w:firstLine="567"/>
        <w:jc w:val="both"/>
      </w:pPr>
      <w:r w:rsidRPr="00732808">
        <w:t>Исходя из положений статей 1.5, 2.1 и 24.1 КоАП РФ в рамках производства по делу об административном правонарушении подлежит выяснению вопрос о виновности лица в совершении административного правонарушения, ответственность за которое установлена Кодексом Российской Федерации об административных правонарушениях или законом субъекта Российской Федерации.</w:t>
      </w:r>
    </w:p>
    <w:p w:rsidR="00141F3B" w:rsidRPr="00732808" w:rsidP="00141F3B">
      <w:pPr>
        <w:ind w:firstLine="567"/>
        <w:jc w:val="both"/>
      </w:pPr>
      <w:r w:rsidRPr="00732808">
        <w:t>Граждане, должностные лица, юридические лица обязаны неукоснительно исполнять возложенные на них законом обязанности, связанные со сферой их деятельности, выполнять адресованные им предписания органов государственного надзора и контроля.</w:t>
      </w:r>
    </w:p>
    <w:p w:rsidR="00141F3B" w:rsidRPr="00732808" w:rsidP="00141F3B">
      <w:pPr>
        <w:ind w:firstLine="567"/>
        <w:jc w:val="both"/>
      </w:pPr>
      <w:r w:rsidRPr="00732808">
        <w:rPr>
          <w:rFonts w:eastAsiaTheme="minorHAnsi"/>
          <w:lang w:eastAsia="en-US"/>
        </w:rPr>
        <w:t xml:space="preserve">Протокол об административном правонарушении составлен в соответствии с требованиями Кодекса Российской Федерации об административных правонарушениях. У </w:t>
      </w:r>
      <w:r w:rsidRPr="00732808">
        <w:rPr>
          <w:rFonts w:eastAsiaTheme="minorHAnsi"/>
          <w:lang w:eastAsia="en-US"/>
        </w:rPr>
        <w:t>мирового  судьи</w:t>
      </w:r>
      <w:r w:rsidRPr="00732808">
        <w:rPr>
          <w:rFonts w:eastAsiaTheme="minorHAnsi"/>
          <w:lang w:eastAsia="en-US"/>
        </w:rPr>
        <w:t xml:space="preserve">  нет оснований признавать данное доказательство недопустимым.</w:t>
      </w:r>
    </w:p>
    <w:p w:rsidR="00141F3B" w:rsidRPr="00732808" w:rsidP="00141F3B">
      <w:pPr>
        <w:ind w:firstLine="567"/>
        <w:jc w:val="both"/>
      </w:pPr>
      <w:r w:rsidRPr="00732808">
        <w:t xml:space="preserve">Наличие события административного правонарушения и виновность </w:t>
      </w:r>
      <w:r w:rsidRPr="00732808" w:rsidR="00D529E6">
        <w:t>Яцко Д.И.</w:t>
      </w:r>
      <w:r w:rsidRPr="00732808">
        <w:t xml:space="preserve"> в совершении административного правонарушения, предусмотренного ст. 19.7 КоАП РФ подтверждены перечисленными выше доказательствами.</w:t>
      </w:r>
    </w:p>
    <w:p w:rsidR="00141F3B" w:rsidRPr="00732808" w:rsidP="00141F3B">
      <w:pPr>
        <w:ind w:firstLine="567"/>
        <w:jc w:val="both"/>
      </w:pPr>
      <w:r w:rsidRPr="00732808"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рассмотрения дела, получены с соблюдением требований КоАП РФ.</w:t>
      </w:r>
    </w:p>
    <w:p w:rsidR="005B3BF8" w:rsidRPr="00732808" w:rsidP="005B3BF8">
      <w:pPr>
        <w:ind w:firstLine="567"/>
        <w:jc w:val="both"/>
        <w:rPr>
          <w:spacing w:val="-6"/>
        </w:rPr>
      </w:pPr>
      <w:r w:rsidRPr="00732808">
        <w:rPr>
          <w:spacing w:val="-6"/>
        </w:rPr>
        <w:t>В соответствии со ст.2.4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41F3B" w:rsidRPr="00732808" w:rsidP="00141F3B">
      <w:pPr>
        <w:ind w:firstLine="567"/>
        <w:jc w:val="both"/>
      </w:pPr>
      <w:r w:rsidRPr="00732808">
        <w:t xml:space="preserve">Действия </w:t>
      </w:r>
      <w:r w:rsidRPr="00732808" w:rsidR="00D529E6">
        <w:t>Яцко Д.И.</w:t>
      </w:r>
      <w:r w:rsidRPr="00732808">
        <w:t xml:space="preserve"> правильно квалифицированы по ст. 19.7 КоАП РФ.</w:t>
      </w:r>
    </w:p>
    <w:p w:rsidR="00141F3B" w:rsidRPr="00732808" w:rsidP="00141F3B">
      <w:pPr>
        <w:ind w:firstLine="567"/>
        <w:jc w:val="both"/>
        <w:rPr>
          <w:shd w:val="clear" w:color="auto" w:fill="FFFFFF"/>
        </w:rPr>
      </w:pPr>
      <w:r w:rsidRPr="00732808">
        <w:rPr>
          <w:shd w:val="clear" w:color="auto" w:fill="FFFFFF"/>
        </w:rPr>
        <w:t>Обстоятельств, исключающих производство по делу об административном правонарушении, предусмотренных </w:t>
      </w:r>
      <w:hyperlink r:id="rId6" w:anchor="/document/12125267/entry/245" w:history="1">
        <w:r w:rsidRPr="00732808">
          <w:rPr>
            <w:rStyle w:val="Hyperlink"/>
            <w:color w:val="auto"/>
            <w:u w:val="none"/>
            <w:shd w:val="clear" w:color="auto" w:fill="FFFFFF"/>
          </w:rPr>
          <w:t>ст.24.5</w:t>
        </w:r>
      </w:hyperlink>
      <w:r w:rsidRPr="00732808">
        <w:rPr>
          <w:shd w:val="clear" w:color="auto" w:fill="FFFFFF"/>
        </w:rPr>
        <w:t> КоАП РФ, не имеется.</w:t>
      </w:r>
    </w:p>
    <w:p w:rsidR="00141F3B" w:rsidRPr="00732808" w:rsidP="00141F3B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732808">
        <w:t>Согласно </w:t>
      </w:r>
      <w:hyperlink r:id="rId5" w:anchor="/document/12125267/entry/31" w:history="1">
        <w:r w:rsidRPr="00732808">
          <w:rPr>
            <w:rStyle w:val="Hyperlink"/>
            <w:color w:val="auto"/>
            <w:u w:val="none"/>
          </w:rPr>
          <w:t>ст. 3.1</w:t>
        </w:r>
      </w:hyperlink>
      <w:r w:rsidRPr="00732808">
        <w:t> 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</w:r>
    </w:p>
    <w:p w:rsidR="00141F3B" w:rsidRPr="00732808" w:rsidP="00141F3B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732808">
        <w:t>Следовательно, установление административного наказания и определение его размера в каждом конкретном случае должно основываться на принципах справедливости наказания, его соразмерности совершенному правонарушению.</w:t>
      </w:r>
    </w:p>
    <w:p w:rsidR="00141F3B" w:rsidRPr="00732808" w:rsidP="00141F3B">
      <w:pPr>
        <w:ind w:firstLine="567"/>
        <w:jc w:val="both"/>
      </w:pPr>
      <w:r w:rsidRPr="00732808">
        <w:t>Смягчающих и отягчающих административную ответственность обстоятельств, предусмотренных ст. 4.2, ст. 4.3 КоАП РФ, мировым судьей не установлено.</w:t>
      </w:r>
    </w:p>
    <w:p w:rsidR="00141F3B" w:rsidRPr="00732808" w:rsidP="00141F3B">
      <w:pPr>
        <w:ind w:firstLine="567"/>
        <w:jc w:val="both"/>
      </w:pPr>
      <w:r w:rsidRPr="00732808">
        <w:t xml:space="preserve">При назначении </w:t>
      </w:r>
      <w:r w:rsidRPr="00732808" w:rsidR="005B3BF8">
        <w:t>Яцко Д.И.</w:t>
      </w:r>
      <w:r w:rsidRPr="00732808">
        <w:t xml:space="preserve"> административного наказания, мировой судья учитывает характер и обстоятельства совершенного административного правонарушения, отсутствие смягчающих и отягчающих административную ответственность обстоятельств, предусмотренных ст. ст. 4.2, 4.3 КоАП РФ, </w:t>
      </w:r>
      <w:r w:rsidRPr="00732808">
        <w:rPr>
          <w:shd w:val="clear" w:color="auto" w:fill="FFFFFF"/>
        </w:rPr>
        <w:t xml:space="preserve"> а также вид и цели деятельности юридического лица, его имущественное и финансовое положение,   мировой судья приходит к выводу что   </w:t>
      </w:r>
      <w:r w:rsidRPr="00732808">
        <w:t>для достижения целей наказания будет достаточным применение наиболее мягкого из числа предусмотренных санкцией ст. 19.7 КоАП РФ видов наказаний.</w:t>
      </w:r>
    </w:p>
    <w:p w:rsidR="00141F3B" w:rsidRPr="00732808" w:rsidP="00141F3B">
      <w:pPr>
        <w:ind w:firstLine="567"/>
        <w:jc w:val="both"/>
      </w:pPr>
      <w:r w:rsidRPr="00732808">
        <w:t>Руководствуясь ст. ст. 29.10, 29.11 КоАП РФ, мировой судья,</w:t>
      </w:r>
    </w:p>
    <w:p w:rsidR="00141F3B" w:rsidRPr="00732808" w:rsidP="00141F3B">
      <w:pPr>
        <w:ind w:firstLine="567"/>
        <w:jc w:val="both"/>
      </w:pPr>
    </w:p>
    <w:p w:rsidR="00141F3B" w:rsidRPr="00732808" w:rsidP="00141F3B">
      <w:pPr>
        <w:ind w:firstLine="567"/>
        <w:jc w:val="center"/>
      </w:pPr>
      <w:r w:rsidRPr="00732808">
        <w:t>ПОСТАНОВИЛ:</w:t>
      </w:r>
    </w:p>
    <w:p w:rsidR="00141F3B" w:rsidRPr="00732808" w:rsidP="00141F3B">
      <w:pPr>
        <w:ind w:firstLine="567"/>
        <w:jc w:val="both"/>
      </w:pPr>
    </w:p>
    <w:p w:rsidR="00141F3B" w:rsidRPr="00732808" w:rsidP="00141F3B">
      <w:pPr>
        <w:ind w:firstLine="567"/>
        <w:jc w:val="both"/>
      </w:pPr>
      <w:r w:rsidRPr="00732808">
        <w:t>Яцко Дмитрия Ивановича</w:t>
      </w:r>
      <w:r w:rsidRPr="00732808">
        <w:t xml:space="preserve"> признать виновным в совершении административного правонарушения, предусмотренного ст. 19.7 КоАП РФ, и назначить наказание в виде предупреждения.</w:t>
      </w:r>
    </w:p>
    <w:p w:rsidR="00141F3B" w:rsidRPr="00732808" w:rsidP="00141F3B">
      <w:pPr>
        <w:ind w:firstLine="567"/>
        <w:jc w:val="both"/>
      </w:pPr>
      <w:r w:rsidRPr="00732808"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732808">
        <w:rPr>
          <w:bCs/>
        </w:rPr>
        <w:t xml:space="preserve"> </w:t>
      </w:r>
      <w:r w:rsidRPr="00732808"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141F3B" w:rsidRPr="00732808" w:rsidP="00141F3B">
      <w:pPr>
        <w:autoSpaceDE w:val="0"/>
        <w:autoSpaceDN w:val="0"/>
        <w:adjustRightInd w:val="0"/>
        <w:ind w:firstLine="567"/>
        <w:jc w:val="both"/>
      </w:pPr>
    </w:p>
    <w:p w:rsidR="00141F3B" w:rsidRPr="00732808" w:rsidP="00141F3B">
      <w:pPr>
        <w:ind w:firstLine="567"/>
        <w:jc w:val="both"/>
      </w:pPr>
    </w:p>
    <w:p w:rsidR="00141F3B" w:rsidRPr="00732808" w:rsidP="00141F3B">
      <w:pPr>
        <w:pStyle w:val="BodyTextIndent2"/>
        <w:rPr>
          <w:bCs w:val="0"/>
          <w:sz w:val="24"/>
          <w:szCs w:val="24"/>
        </w:rPr>
      </w:pPr>
      <w:r w:rsidRPr="00732808">
        <w:rPr>
          <w:sz w:val="24"/>
          <w:szCs w:val="24"/>
        </w:rPr>
        <w:t>Мировой судья                                                                                           С.С. Красников</w:t>
      </w:r>
    </w:p>
    <w:p w:rsidR="009B776A" w:rsidRPr="008975C3" w:rsidP="00141F3B">
      <w:pPr>
        <w:ind w:firstLine="567"/>
        <w:jc w:val="both"/>
        <w:rPr>
          <w:bCs/>
        </w:rPr>
      </w:pPr>
    </w:p>
    <w:sectPr w:rsidSect="00732808">
      <w:footerReference w:type="default" r:id="rId7"/>
      <w:headerReference w:type="first" r:id="rId8"/>
      <w:pgSz w:w="11906" w:h="16838"/>
      <w:pgMar w:top="1134" w:right="851" w:bottom="1134" w:left="1701" w:header="561" w:footer="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186D">
    <w:pPr>
      <w:pStyle w:val="Footer"/>
      <w:jc w:val="right"/>
    </w:pPr>
  </w:p>
  <w:p w:rsidR="00B5186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15E2" w:rsidP="00B37DD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7375"/>
      </w:tabs>
      <w:jc w:val="right"/>
      <w:rPr>
        <w:sz w:val="26"/>
        <w:szCs w:val="26"/>
      </w:rPr>
    </w:pPr>
  </w:p>
  <w:p w:rsidR="00B37DDA" w:rsidP="001521F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7375"/>
      </w:tabs>
      <w:jc w:val="right"/>
      <w:rPr>
        <w:sz w:val="26"/>
        <w:szCs w:val="26"/>
      </w:rPr>
    </w:pPr>
    <w:r>
      <w:rPr>
        <w:sz w:val="26"/>
        <w:szCs w:val="26"/>
      </w:rPr>
      <w:t>дело № 05-0</w:t>
    </w:r>
    <w:r w:rsidR="00C162C4">
      <w:rPr>
        <w:sz w:val="26"/>
        <w:szCs w:val="26"/>
      </w:rPr>
      <w:t>474</w:t>
    </w:r>
    <w:r>
      <w:rPr>
        <w:sz w:val="26"/>
        <w:szCs w:val="26"/>
      </w:rPr>
      <w:t>-1702/2026</w:t>
    </w:r>
  </w:p>
  <w:p w:rsidR="00B37DDA" w:rsidP="00B37DDA">
    <w:pPr>
      <w:pStyle w:val="Header"/>
      <w:jc w:val="right"/>
    </w:pPr>
    <w:r>
      <w:rPr>
        <w:sz w:val="26"/>
        <w:szCs w:val="26"/>
      </w:rPr>
      <w:t>УИД86MS0033-01-2026-00</w:t>
    </w:r>
    <w:r w:rsidR="00C162C4">
      <w:rPr>
        <w:sz w:val="26"/>
        <w:szCs w:val="26"/>
      </w:rPr>
      <w:t>2042-08</w:t>
    </w:r>
  </w:p>
  <w:p w:rsidR="00B37D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14DCA198"/>
    <w:lvl w:ilvl="0">
      <w:start w:val="0"/>
      <w:numFmt w:val="bullet"/>
      <w:lvlText w:val="*"/>
      <w:lvlJc w:val="left"/>
    </w:lvl>
  </w:abstractNum>
  <w:abstractNum w:abstractNumId="1">
    <w:nsid w:val="22E278A1"/>
    <w:multiLevelType w:val="multilevel"/>
    <w:tmpl w:val="F32C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0"/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1D"/>
    <w:rsid w:val="00003A66"/>
    <w:rsid w:val="00005D83"/>
    <w:rsid w:val="000142CB"/>
    <w:rsid w:val="00015595"/>
    <w:rsid w:val="0001595C"/>
    <w:rsid w:val="00024E15"/>
    <w:rsid w:val="000269AA"/>
    <w:rsid w:val="000379C9"/>
    <w:rsid w:val="00040CAD"/>
    <w:rsid w:val="0004368E"/>
    <w:rsid w:val="00047832"/>
    <w:rsid w:val="000567D8"/>
    <w:rsid w:val="00057F91"/>
    <w:rsid w:val="0006417D"/>
    <w:rsid w:val="000678B1"/>
    <w:rsid w:val="00070EB1"/>
    <w:rsid w:val="00083427"/>
    <w:rsid w:val="00097492"/>
    <w:rsid w:val="000B1EA8"/>
    <w:rsid w:val="000B31A8"/>
    <w:rsid w:val="000B6D7C"/>
    <w:rsid w:val="000B7F84"/>
    <w:rsid w:val="000D0AB8"/>
    <w:rsid w:val="000D2835"/>
    <w:rsid w:val="000D7FBA"/>
    <w:rsid w:val="000E4A89"/>
    <w:rsid w:val="0010238C"/>
    <w:rsid w:val="001046B7"/>
    <w:rsid w:val="001105C7"/>
    <w:rsid w:val="00117FEA"/>
    <w:rsid w:val="00122421"/>
    <w:rsid w:val="00127275"/>
    <w:rsid w:val="0013557B"/>
    <w:rsid w:val="00141B57"/>
    <w:rsid w:val="00141F3B"/>
    <w:rsid w:val="001521F8"/>
    <w:rsid w:val="00153777"/>
    <w:rsid w:val="00154ADA"/>
    <w:rsid w:val="001556E1"/>
    <w:rsid w:val="0016250C"/>
    <w:rsid w:val="00173F82"/>
    <w:rsid w:val="00174BD9"/>
    <w:rsid w:val="0019073A"/>
    <w:rsid w:val="00191969"/>
    <w:rsid w:val="001A0BB7"/>
    <w:rsid w:val="001A2E35"/>
    <w:rsid w:val="001A4961"/>
    <w:rsid w:val="001B57E5"/>
    <w:rsid w:val="001C4ED9"/>
    <w:rsid w:val="001E05D4"/>
    <w:rsid w:val="001E56BE"/>
    <w:rsid w:val="001F33EF"/>
    <w:rsid w:val="001F6A3D"/>
    <w:rsid w:val="001F7404"/>
    <w:rsid w:val="00202F0C"/>
    <w:rsid w:val="00206C20"/>
    <w:rsid w:val="00210C10"/>
    <w:rsid w:val="00213293"/>
    <w:rsid w:val="00214A0B"/>
    <w:rsid w:val="002171A8"/>
    <w:rsid w:val="00220689"/>
    <w:rsid w:val="00225C55"/>
    <w:rsid w:val="002309B9"/>
    <w:rsid w:val="00230F85"/>
    <w:rsid w:val="002410D4"/>
    <w:rsid w:val="00241E1E"/>
    <w:rsid w:val="00243DC8"/>
    <w:rsid w:val="0024588E"/>
    <w:rsid w:val="0026325C"/>
    <w:rsid w:val="002702AB"/>
    <w:rsid w:val="0028672B"/>
    <w:rsid w:val="00291E8C"/>
    <w:rsid w:val="00295537"/>
    <w:rsid w:val="002964A6"/>
    <w:rsid w:val="002A2E17"/>
    <w:rsid w:val="002A73D8"/>
    <w:rsid w:val="002A7717"/>
    <w:rsid w:val="002B17ED"/>
    <w:rsid w:val="002B28FE"/>
    <w:rsid w:val="002B75FE"/>
    <w:rsid w:val="002C0BB2"/>
    <w:rsid w:val="002C5145"/>
    <w:rsid w:val="002D23F2"/>
    <w:rsid w:val="002D7546"/>
    <w:rsid w:val="002E159C"/>
    <w:rsid w:val="002F215B"/>
    <w:rsid w:val="002F27B4"/>
    <w:rsid w:val="002F2E15"/>
    <w:rsid w:val="00315EDE"/>
    <w:rsid w:val="0032045C"/>
    <w:rsid w:val="00327793"/>
    <w:rsid w:val="00334309"/>
    <w:rsid w:val="00334BDB"/>
    <w:rsid w:val="00346878"/>
    <w:rsid w:val="0035386C"/>
    <w:rsid w:val="00355930"/>
    <w:rsid w:val="00370C57"/>
    <w:rsid w:val="00373EB8"/>
    <w:rsid w:val="0037553C"/>
    <w:rsid w:val="003814EB"/>
    <w:rsid w:val="00383012"/>
    <w:rsid w:val="00393758"/>
    <w:rsid w:val="003A1240"/>
    <w:rsid w:val="003B314D"/>
    <w:rsid w:val="003C5976"/>
    <w:rsid w:val="003D5C1A"/>
    <w:rsid w:val="003D721F"/>
    <w:rsid w:val="003D7C46"/>
    <w:rsid w:val="003D7E86"/>
    <w:rsid w:val="003E0694"/>
    <w:rsid w:val="003E2762"/>
    <w:rsid w:val="003E497D"/>
    <w:rsid w:val="003F19D2"/>
    <w:rsid w:val="003F4D26"/>
    <w:rsid w:val="004044DE"/>
    <w:rsid w:val="00405118"/>
    <w:rsid w:val="00405148"/>
    <w:rsid w:val="00422936"/>
    <w:rsid w:val="00422BEA"/>
    <w:rsid w:val="00446299"/>
    <w:rsid w:val="00471E14"/>
    <w:rsid w:val="00473C13"/>
    <w:rsid w:val="00486785"/>
    <w:rsid w:val="00486EF3"/>
    <w:rsid w:val="004A6243"/>
    <w:rsid w:val="004B0EC1"/>
    <w:rsid w:val="004B1320"/>
    <w:rsid w:val="004D3F8D"/>
    <w:rsid w:val="004E1A96"/>
    <w:rsid w:val="004F6CE7"/>
    <w:rsid w:val="00517880"/>
    <w:rsid w:val="0052304B"/>
    <w:rsid w:val="005278BB"/>
    <w:rsid w:val="00533EED"/>
    <w:rsid w:val="00537C26"/>
    <w:rsid w:val="005403BF"/>
    <w:rsid w:val="005524EF"/>
    <w:rsid w:val="00553E56"/>
    <w:rsid w:val="00554292"/>
    <w:rsid w:val="005569F4"/>
    <w:rsid w:val="00563B6A"/>
    <w:rsid w:val="005657C0"/>
    <w:rsid w:val="00565A6B"/>
    <w:rsid w:val="00570214"/>
    <w:rsid w:val="0057234F"/>
    <w:rsid w:val="005743AD"/>
    <w:rsid w:val="005921F8"/>
    <w:rsid w:val="005A125E"/>
    <w:rsid w:val="005B3BF8"/>
    <w:rsid w:val="005B3EB6"/>
    <w:rsid w:val="005C193B"/>
    <w:rsid w:val="005C1E7B"/>
    <w:rsid w:val="005D792B"/>
    <w:rsid w:val="005E42E8"/>
    <w:rsid w:val="005E5124"/>
    <w:rsid w:val="005F402A"/>
    <w:rsid w:val="005F40BB"/>
    <w:rsid w:val="005F7945"/>
    <w:rsid w:val="005F7F8D"/>
    <w:rsid w:val="006003D1"/>
    <w:rsid w:val="00606337"/>
    <w:rsid w:val="00611F07"/>
    <w:rsid w:val="0062002F"/>
    <w:rsid w:val="00622FA0"/>
    <w:rsid w:val="006262B8"/>
    <w:rsid w:val="0063233E"/>
    <w:rsid w:val="00645843"/>
    <w:rsid w:val="00650426"/>
    <w:rsid w:val="0065496A"/>
    <w:rsid w:val="006630CB"/>
    <w:rsid w:val="00664B89"/>
    <w:rsid w:val="00664D72"/>
    <w:rsid w:val="00675C2C"/>
    <w:rsid w:val="00677EA5"/>
    <w:rsid w:val="00690530"/>
    <w:rsid w:val="006B7EBB"/>
    <w:rsid w:val="006C43A3"/>
    <w:rsid w:val="006D1149"/>
    <w:rsid w:val="006D1E92"/>
    <w:rsid w:val="006D27BC"/>
    <w:rsid w:val="006D4D87"/>
    <w:rsid w:val="006E0554"/>
    <w:rsid w:val="006E3058"/>
    <w:rsid w:val="006F1D98"/>
    <w:rsid w:val="006F3F57"/>
    <w:rsid w:val="0071052B"/>
    <w:rsid w:val="00712BC1"/>
    <w:rsid w:val="00715C32"/>
    <w:rsid w:val="007208D8"/>
    <w:rsid w:val="00723997"/>
    <w:rsid w:val="00732353"/>
    <w:rsid w:val="00732808"/>
    <w:rsid w:val="00735291"/>
    <w:rsid w:val="0073542F"/>
    <w:rsid w:val="007574C5"/>
    <w:rsid w:val="0076029E"/>
    <w:rsid w:val="0076791D"/>
    <w:rsid w:val="007A4649"/>
    <w:rsid w:val="007B159E"/>
    <w:rsid w:val="007B200B"/>
    <w:rsid w:val="007B4E23"/>
    <w:rsid w:val="007D3749"/>
    <w:rsid w:val="007E2355"/>
    <w:rsid w:val="007E247E"/>
    <w:rsid w:val="00802B94"/>
    <w:rsid w:val="00813661"/>
    <w:rsid w:val="00813681"/>
    <w:rsid w:val="00813E90"/>
    <w:rsid w:val="00822E4F"/>
    <w:rsid w:val="00825A09"/>
    <w:rsid w:val="00826725"/>
    <w:rsid w:val="00832C07"/>
    <w:rsid w:val="0084014D"/>
    <w:rsid w:val="00842B27"/>
    <w:rsid w:val="00843E08"/>
    <w:rsid w:val="008463DC"/>
    <w:rsid w:val="008535C2"/>
    <w:rsid w:val="00874AA2"/>
    <w:rsid w:val="00875728"/>
    <w:rsid w:val="008820AB"/>
    <w:rsid w:val="00892DD8"/>
    <w:rsid w:val="008975C3"/>
    <w:rsid w:val="008A073D"/>
    <w:rsid w:val="008B07EF"/>
    <w:rsid w:val="008B658F"/>
    <w:rsid w:val="008C5D13"/>
    <w:rsid w:val="008D1144"/>
    <w:rsid w:val="008E1297"/>
    <w:rsid w:val="008E5FCA"/>
    <w:rsid w:val="008F56A2"/>
    <w:rsid w:val="009003EC"/>
    <w:rsid w:val="009019F1"/>
    <w:rsid w:val="00915E6C"/>
    <w:rsid w:val="009160E9"/>
    <w:rsid w:val="00920D7E"/>
    <w:rsid w:val="00946270"/>
    <w:rsid w:val="0095249F"/>
    <w:rsid w:val="00953B1B"/>
    <w:rsid w:val="0096160E"/>
    <w:rsid w:val="00961B3E"/>
    <w:rsid w:val="009622C7"/>
    <w:rsid w:val="00965F1A"/>
    <w:rsid w:val="00966A3D"/>
    <w:rsid w:val="0098090B"/>
    <w:rsid w:val="00981FC3"/>
    <w:rsid w:val="00992DCA"/>
    <w:rsid w:val="0099523B"/>
    <w:rsid w:val="009A2810"/>
    <w:rsid w:val="009A6E00"/>
    <w:rsid w:val="009B776A"/>
    <w:rsid w:val="009C213B"/>
    <w:rsid w:val="009C407A"/>
    <w:rsid w:val="009D0EA6"/>
    <w:rsid w:val="009D1A25"/>
    <w:rsid w:val="009E46B9"/>
    <w:rsid w:val="009E56D9"/>
    <w:rsid w:val="00A224EF"/>
    <w:rsid w:val="00A22740"/>
    <w:rsid w:val="00A22CB0"/>
    <w:rsid w:val="00A304D9"/>
    <w:rsid w:val="00A31601"/>
    <w:rsid w:val="00A41B99"/>
    <w:rsid w:val="00A44FB4"/>
    <w:rsid w:val="00A45896"/>
    <w:rsid w:val="00A46CEE"/>
    <w:rsid w:val="00A51A49"/>
    <w:rsid w:val="00A6049B"/>
    <w:rsid w:val="00A63DAB"/>
    <w:rsid w:val="00A66401"/>
    <w:rsid w:val="00A6736C"/>
    <w:rsid w:val="00A703B1"/>
    <w:rsid w:val="00A737DC"/>
    <w:rsid w:val="00A75E17"/>
    <w:rsid w:val="00A844C0"/>
    <w:rsid w:val="00A92848"/>
    <w:rsid w:val="00AA0654"/>
    <w:rsid w:val="00AA1F4F"/>
    <w:rsid w:val="00AA4167"/>
    <w:rsid w:val="00AA592D"/>
    <w:rsid w:val="00AA7C10"/>
    <w:rsid w:val="00AB2FA0"/>
    <w:rsid w:val="00AB5E38"/>
    <w:rsid w:val="00AC17F1"/>
    <w:rsid w:val="00AD07F3"/>
    <w:rsid w:val="00AE4FD8"/>
    <w:rsid w:val="00AE700E"/>
    <w:rsid w:val="00B1404C"/>
    <w:rsid w:val="00B2668E"/>
    <w:rsid w:val="00B37DDA"/>
    <w:rsid w:val="00B5186D"/>
    <w:rsid w:val="00B51C41"/>
    <w:rsid w:val="00B57052"/>
    <w:rsid w:val="00B6407C"/>
    <w:rsid w:val="00B66EA6"/>
    <w:rsid w:val="00B70062"/>
    <w:rsid w:val="00B87E58"/>
    <w:rsid w:val="00B90973"/>
    <w:rsid w:val="00B9592A"/>
    <w:rsid w:val="00BA63EB"/>
    <w:rsid w:val="00BA66B9"/>
    <w:rsid w:val="00BB2292"/>
    <w:rsid w:val="00BB4DAB"/>
    <w:rsid w:val="00BC3888"/>
    <w:rsid w:val="00BD264F"/>
    <w:rsid w:val="00BD334A"/>
    <w:rsid w:val="00BF009B"/>
    <w:rsid w:val="00BF113A"/>
    <w:rsid w:val="00BF7E6A"/>
    <w:rsid w:val="00C1132B"/>
    <w:rsid w:val="00C162C4"/>
    <w:rsid w:val="00C212C2"/>
    <w:rsid w:val="00C23989"/>
    <w:rsid w:val="00C27CC3"/>
    <w:rsid w:val="00C36567"/>
    <w:rsid w:val="00C446FA"/>
    <w:rsid w:val="00C52073"/>
    <w:rsid w:val="00C52ACF"/>
    <w:rsid w:val="00C70C67"/>
    <w:rsid w:val="00C7153E"/>
    <w:rsid w:val="00C73102"/>
    <w:rsid w:val="00C73370"/>
    <w:rsid w:val="00C828D3"/>
    <w:rsid w:val="00C83603"/>
    <w:rsid w:val="00C842A3"/>
    <w:rsid w:val="00C94D4A"/>
    <w:rsid w:val="00CA321A"/>
    <w:rsid w:val="00CB15E2"/>
    <w:rsid w:val="00CB4319"/>
    <w:rsid w:val="00CB5D62"/>
    <w:rsid w:val="00CD13F4"/>
    <w:rsid w:val="00CD7778"/>
    <w:rsid w:val="00CD7EA7"/>
    <w:rsid w:val="00CF65CC"/>
    <w:rsid w:val="00D30A83"/>
    <w:rsid w:val="00D377E5"/>
    <w:rsid w:val="00D37CAE"/>
    <w:rsid w:val="00D44802"/>
    <w:rsid w:val="00D46330"/>
    <w:rsid w:val="00D529E6"/>
    <w:rsid w:val="00D73C50"/>
    <w:rsid w:val="00D74D7B"/>
    <w:rsid w:val="00D76F01"/>
    <w:rsid w:val="00D77B00"/>
    <w:rsid w:val="00D77F77"/>
    <w:rsid w:val="00D8331D"/>
    <w:rsid w:val="00D83CB0"/>
    <w:rsid w:val="00D91181"/>
    <w:rsid w:val="00D9336E"/>
    <w:rsid w:val="00DA46B6"/>
    <w:rsid w:val="00DC2362"/>
    <w:rsid w:val="00DC7724"/>
    <w:rsid w:val="00DD314C"/>
    <w:rsid w:val="00DD4695"/>
    <w:rsid w:val="00DF600A"/>
    <w:rsid w:val="00E02F1E"/>
    <w:rsid w:val="00E04D6A"/>
    <w:rsid w:val="00E06BE3"/>
    <w:rsid w:val="00E1226E"/>
    <w:rsid w:val="00E214CB"/>
    <w:rsid w:val="00E228E6"/>
    <w:rsid w:val="00E311BD"/>
    <w:rsid w:val="00E31FCB"/>
    <w:rsid w:val="00E403F7"/>
    <w:rsid w:val="00E42ABF"/>
    <w:rsid w:val="00E44DD2"/>
    <w:rsid w:val="00E5422C"/>
    <w:rsid w:val="00E55626"/>
    <w:rsid w:val="00E62D49"/>
    <w:rsid w:val="00E63639"/>
    <w:rsid w:val="00E65927"/>
    <w:rsid w:val="00E65B51"/>
    <w:rsid w:val="00E75B20"/>
    <w:rsid w:val="00E80C71"/>
    <w:rsid w:val="00E80F12"/>
    <w:rsid w:val="00E92DF3"/>
    <w:rsid w:val="00E975B6"/>
    <w:rsid w:val="00EA6C57"/>
    <w:rsid w:val="00EB0AE3"/>
    <w:rsid w:val="00EB1D9E"/>
    <w:rsid w:val="00EB5A21"/>
    <w:rsid w:val="00EC7F42"/>
    <w:rsid w:val="00EE0BB8"/>
    <w:rsid w:val="00EE0F42"/>
    <w:rsid w:val="00EF2EB7"/>
    <w:rsid w:val="00EF6915"/>
    <w:rsid w:val="00F0604D"/>
    <w:rsid w:val="00F107CF"/>
    <w:rsid w:val="00F2043B"/>
    <w:rsid w:val="00F2106D"/>
    <w:rsid w:val="00F27A09"/>
    <w:rsid w:val="00F312E1"/>
    <w:rsid w:val="00F33EDA"/>
    <w:rsid w:val="00F40B5D"/>
    <w:rsid w:val="00F66575"/>
    <w:rsid w:val="00F7001A"/>
    <w:rsid w:val="00F81481"/>
    <w:rsid w:val="00F85916"/>
    <w:rsid w:val="00F874EE"/>
    <w:rsid w:val="00FB0588"/>
    <w:rsid w:val="00FC1A24"/>
    <w:rsid w:val="00FC416B"/>
    <w:rsid w:val="00FD0911"/>
    <w:rsid w:val="00FD3823"/>
    <w:rsid w:val="00FE02CD"/>
    <w:rsid w:val="00FF371C"/>
    <w:rsid w:val="00FF4AD4"/>
    <w:rsid w:val="00FF4AFC"/>
    <w:rsid w:val="00FF7E3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A7D957A-241A-447E-BD64-8E195828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230F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B4E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8331D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D83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44DD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44DD2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3B314D"/>
    <w:rPr>
      <w:color w:val="0000FF"/>
      <w:u w:val="single"/>
    </w:rPr>
  </w:style>
  <w:style w:type="paragraph" w:styleId="BodyText">
    <w:name w:val="Body Text"/>
    <w:basedOn w:val="Normal"/>
    <w:link w:val="a3"/>
    <w:rsid w:val="00C7153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C715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B4E2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0B6D7C"/>
    <w:rPr>
      <w:color w:val="008000"/>
    </w:rPr>
  </w:style>
  <w:style w:type="character" w:customStyle="1" w:styleId="a5">
    <w:name w:val="Цветовое выделение"/>
    <w:uiPriority w:val="99"/>
    <w:rsid w:val="000B6D7C"/>
    <w:rPr>
      <w:b/>
      <w:bCs/>
      <w:color w:val="26282F"/>
    </w:rPr>
  </w:style>
  <w:style w:type="paragraph" w:styleId="NormalWeb">
    <w:name w:val="Normal (Web)"/>
    <w:basedOn w:val="Normal"/>
    <w:uiPriority w:val="99"/>
    <w:semiHidden/>
    <w:unhideWhenUsed/>
    <w:rsid w:val="00BA63EB"/>
    <w:pPr>
      <w:spacing w:before="100" w:beforeAutospacing="1" w:after="100" w:afterAutospacing="1"/>
    </w:pPr>
    <w:rPr>
      <w:color w:val="000000"/>
    </w:rPr>
  </w:style>
  <w:style w:type="paragraph" w:customStyle="1" w:styleId="a6">
    <w:name w:val="Заголовок статьи"/>
    <w:basedOn w:val="Normal"/>
    <w:next w:val="Normal"/>
    <w:uiPriority w:val="99"/>
    <w:rsid w:val="00230F85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customStyle="1" w:styleId="a7">
    <w:name w:val="Комментарий"/>
    <w:basedOn w:val="Normal"/>
    <w:next w:val="Normal"/>
    <w:uiPriority w:val="99"/>
    <w:rsid w:val="00230F8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hd w:val="clear" w:color="auto" w:fill="F0F0F0"/>
      <w:lang w:eastAsia="en-US"/>
    </w:rPr>
  </w:style>
  <w:style w:type="paragraph" w:customStyle="1" w:styleId="a8">
    <w:name w:val="Информация об изменениях документа"/>
    <w:basedOn w:val="a7"/>
    <w:next w:val="Normal"/>
    <w:uiPriority w:val="99"/>
    <w:rsid w:val="00230F85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"/>
    <w:rsid w:val="00230F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Strong">
    <w:name w:val="Strong"/>
    <w:qFormat/>
    <w:rsid w:val="003E497D"/>
    <w:rPr>
      <w:b/>
      <w:bCs/>
    </w:rPr>
  </w:style>
  <w:style w:type="paragraph" w:customStyle="1" w:styleId="s1">
    <w:name w:val="s_1"/>
    <w:basedOn w:val="Normal"/>
    <w:rsid w:val="00675C2C"/>
    <w:pPr>
      <w:spacing w:before="100" w:beforeAutospacing="1" w:after="100" w:afterAutospacing="1"/>
    </w:pPr>
  </w:style>
  <w:style w:type="paragraph" w:customStyle="1" w:styleId="a9">
    <w:name w:val="Стиль"/>
    <w:rsid w:val="003E06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9003E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117FEA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2"/>
    <w:uiPriority w:val="99"/>
    <w:unhideWhenUsed/>
    <w:rsid w:val="00005D83"/>
    <w:pPr>
      <w:ind w:firstLine="567"/>
      <w:jc w:val="both"/>
    </w:pPr>
    <w:rPr>
      <w:bCs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005D83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styleId="BodyTextIndent3">
    <w:name w:val="Body Text Indent 3"/>
    <w:basedOn w:val="Normal"/>
    <w:link w:val="30"/>
    <w:uiPriority w:val="99"/>
    <w:unhideWhenUsed/>
    <w:rsid w:val="00D529E6"/>
    <w:pPr>
      <w:ind w:firstLine="567"/>
      <w:jc w:val="both"/>
    </w:p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D529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footer" Target="footer1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66DF5-5C89-4E08-898D-95582822B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